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COVENANT HOUSE NEW JERSEY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495300" cy="5143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14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ADMINISTRATIVE POLICIES AND PROCEDURES MANUAL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</w:pBd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POLICY TITLE:  Records Retention Policy</w:t>
        <w:tab/>
        <w:tab/>
        <w:tab/>
        <w:t xml:space="preserve">POLICY #: 1-22</w:t>
      </w:r>
    </w:p>
    <w:p w:rsidR="00000000" w:rsidDel="00000000" w:rsidP="00000000" w:rsidRDefault="00000000" w:rsidRPr="00000000" w14:paraId="00000006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ISSUED BY:</w:t>
        <w:tab/>
        <w:t xml:space="preserve">CHNJ</w:t>
        <w:tab/>
        <w:tab/>
        <w:tab/>
        <w:tab/>
        <w:tab/>
        <w:tab/>
        <w:t xml:space="preserve">DATE ISSUED:  1/2019</w:t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POLICY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Records will not be kept if no longer needed for the operation of the Agency or required by law.  Therefore, unnecessary records will be disposed of in a secure way when no longer required to be retained.</w:t>
      </w:r>
    </w:p>
    <w:p w:rsidR="00000000" w:rsidDel="00000000" w:rsidP="00000000" w:rsidRDefault="00000000" w:rsidRPr="00000000" w14:paraId="0000000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PURPOSE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 To ensure that a rotation of records can occur to make room for new records and to ensure the confidentiality of all records kept by the Agency. </w:t>
      </w:r>
    </w:p>
    <w:p w:rsidR="00000000" w:rsidDel="00000000" w:rsidP="00000000" w:rsidRDefault="00000000" w:rsidRPr="00000000" w14:paraId="0000000D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PROCEDURE: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Leadership of affected departments are to ensure that records under their departments’ control are handled properly.  All records are to be kept in a secure location, kept neatly and organized, only available on an as-needed basis to approved staff;  kept on site for which they are related, being mobile only on a strictly as-needed basis; and destroyed based on State and Federal guidelines.</w:t>
      </w:r>
    </w:p>
    <w:p w:rsidR="00000000" w:rsidDel="00000000" w:rsidP="00000000" w:rsidRDefault="00000000" w:rsidRPr="00000000" w14:paraId="00000010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The following are guidelines for areas that have records requiring retention for a prescribed period:</w:t>
      </w:r>
    </w:p>
    <w:p w:rsidR="00000000" w:rsidDel="00000000" w:rsidP="00000000" w:rsidRDefault="00000000" w:rsidRPr="00000000" w14:paraId="00000012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Organizational Records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Articles of Incorporation – Indefinitely</w:t>
      </w:r>
    </w:p>
    <w:p w:rsidR="00000000" w:rsidDel="00000000" w:rsidP="00000000" w:rsidRDefault="00000000" w:rsidRPr="00000000" w14:paraId="00000015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By-laws - Indefinitely</w:t>
      </w:r>
    </w:p>
    <w:p w:rsidR="00000000" w:rsidDel="00000000" w:rsidP="00000000" w:rsidRDefault="00000000" w:rsidRPr="00000000" w14:paraId="00000016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501(c)3 documents – Indefinitely</w:t>
      </w:r>
    </w:p>
    <w:p w:rsidR="00000000" w:rsidDel="00000000" w:rsidP="00000000" w:rsidRDefault="00000000" w:rsidRPr="00000000" w14:paraId="00000017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Board Member documents – three years</w:t>
      </w:r>
    </w:p>
    <w:p w:rsidR="00000000" w:rsidDel="00000000" w:rsidP="00000000" w:rsidRDefault="00000000" w:rsidRPr="00000000" w14:paraId="00000018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Deeds, Leases, titles – through ownership/leasehold</w:t>
      </w:r>
    </w:p>
    <w:p w:rsidR="00000000" w:rsidDel="00000000" w:rsidP="00000000" w:rsidRDefault="00000000" w:rsidRPr="00000000" w14:paraId="00000019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Finance Records</w:t>
      </w:r>
    </w:p>
    <w:p w:rsidR="00000000" w:rsidDel="00000000" w:rsidP="00000000" w:rsidRDefault="00000000" w:rsidRPr="00000000" w14:paraId="0000001B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Accounts Payable Records – seven years</w:t>
      </w:r>
    </w:p>
    <w:p w:rsidR="00000000" w:rsidDel="00000000" w:rsidP="00000000" w:rsidRDefault="00000000" w:rsidRPr="00000000" w14:paraId="0000001C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Banking documents – three years</w:t>
      </w:r>
    </w:p>
    <w:p w:rsidR="00000000" w:rsidDel="00000000" w:rsidP="00000000" w:rsidRDefault="00000000" w:rsidRPr="00000000" w14:paraId="0000001D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External Audit Records – seven years</w:t>
      </w:r>
    </w:p>
    <w:p w:rsidR="00000000" w:rsidDel="00000000" w:rsidP="00000000" w:rsidRDefault="00000000" w:rsidRPr="00000000" w14:paraId="0000001E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Donation Records</w:t>
      </w:r>
    </w:p>
    <w:p w:rsidR="00000000" w:rsidDel="00000000" w:rsidP="00000000" w:rsidRDefault="00000000" w:rsidRPr="00000000" w14:paraId="00000020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Records of monetary donations – seven years</w:t>
      </w:r>
    </w:p>
    <w:p w:rsidR="00000000" w:rsidDel="00000000" w:rsidP="00000000" w:rsidRDefault="00000000" w:rsidRPr="00000000" w14:paraId="00000021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Records of in-kind donations – seven years</w:t>
      </w:r>
    </w:p>
    <w:p w:rsidR="00000000" w:rsidDel="00000000" w:rsidP="00000000" w:rsidRDefault="00000000" w:rsidRPr="00000000" w14:paraId="00000022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Grant Contracts – seven years</w:t>
      </w:r>
    </w:p>
    <w:p w:rsidR="00000000" w:rsidDel="00000000" w:rsidP="00000000" w:rsidRDefault="00000000" w:rsidRPr="00000000" w14:paraId="00000023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Tax Records</w:t>
      </w:r>
    </w:p>
    <w:p w:rsidR="00000000" w:rsidDel="00000000" w:rsidP="00000000" w:rsidRDefault="00000000" w:rsidRPr="00000000" w14:paraId="00000025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Tax Filings (990’s) – seven years</w:t>
      </w:r>
    </w:p>
    <w:p w:rsidR="00000000" w:rsidDel="00000000" w:rsidP="00000000" w:rsidRDefault="00000000" w:rsidRPr="00000000" w14:paraId="00000026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Payroll &amp; Related tax documents – six years</w:t>
      </w:r>
    </w:p>
    <w:p w:rsidR="00000000" w:rsidDel="00000000" w:rsidP="00000000" w:rsidRDefault="00000000" w:rsidRPr="00000000" w14:paraId="00000027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Property Tax Exemption Statements – seven years</w:t>
      </w:r>
    </w:p>
    <w:p w:rsidR="00000000" w:rsidDel="00000000" w:rsidP="00000000" w:rsidRDefault="00000000" w:rsidRPr="00000000" w14:paraId="00000028">
      <w:pPr>
        <w:ind w:left="720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Employment/Personnel Records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Employment Applications – three years</w:t>
      </w:r>
    </w:p>
    <w:p w:rsidR="00000000" w:rsidDel="00000000" w:rsidP="00000000" w:rsidRDefault="00000000" w:rsidRPr="00000000" w14:paraId="0000002B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Personnel files (existing employees) – seven years after termination</w:t>
      </w:r>
    </w:p>
    <w:p w:rsidR="00000000" w:rsidDel="00000000" w:rsidP="00000000" w:rsidRDefault="00000000" w:rsidRPr="00000000" w14:paraId="0000002C">
      <w:pPr>
        <w:ind w:left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Personnel files (terminated employees) – seven years</w:t>
      </w:r>
    </w:p>
    <w:p w:rsidR="00000000" w:rsidDel="00000000" w:rsidP="00000000" w:rsidRDefault="00000000" w:rsidRPr="00000000" w14:paraId="0000002D">
      <w:pPr>
        <w:ind w:left="720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Youth/Client Files</w:t>
      </w:r>
    </w:p>
    <w:p w:rsidR="00000000" w:rsidDel="00000000" w:rsidP="00000000" w:rsidRDefault="00000000" w:rsidRPr="00000000" w14:paraId="0000002F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Seven years after last service/contact with Agency</w:t>
      </w:r>
    </w:p>
    <w:p w:rsidR="00000000" w:rsidDel="00000000" w:rsidP="00000000" w:rsidRDefault="00000000" w:rsidRPr="00000000" w14:paraId="00000030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At the beginning of each fiscal year each Department with records will rotate records in their care, preparing all appropriate records for destruction.</w:t>
      </w:r>
    </w:p>
    <w:p w:rsidR="00000000" w:rsidDel="00000000" w:rsidP="00000000" w:rsidRDefault="00000000" w:rsidRPr="00000000" w14:paraId="00000032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The Agency uses a third party contractor for the destruction of records.</w:t>
      </w:r>
    </w:p>
    <w:p w:rsidR="00000000" w:rsidDel="00000000" w:rsidP="00000000" w:rsidRDefault="00000000" w:rsidRPr="00000000" w14:paraId="00000034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37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38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39">
      <w:pPr>
        <w:tabs>
          <w:tab w:val="left" w:pos="2232"/>
        </w:tabs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Policy 1-22:  Records Retention Policy</w:t>
      <w:tab/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