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77.0" w:type="dxa"/>
        <w:jc w:val="left"/>
        <w:tblInd w:w="-11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77"/>
        <w:tblGridChange w:id="0">
          <w:tblGrid>
            <w:gridCol w:w="11277"/>
          </w:tblGrid>
        </w:tblGridChange>
      </w:tblGrid>
      <w:tr>
        <w:trPr>
          <w:trHeight w:val="2320" w:hRule="atLeast"/>
        </w:trPr>
        <w:tc>
          <w:tcPr>
            <w:tcBorders>
              <w:top w:color="ffffff" w:space="0" w:sz="4" w:val="single"/>
              <w:left w:color="000000" w:space="0" w:sz="0" w:val="nil"/>
              <w:right w:color="000000" w:space="0" w:sz="0" w:val="nil"/>
            </w:tcBorders>
            <w:shd w:fill="ffffff" w:val="clear"/>
            <w:vAlign w:val="top"/>
          </w:tcPr>
          <w:p w:rsidR="00000000" w:rsidDel="00000000" w:rsidP="00000000" w:rsidRDefault="00000000" w:rsidRPr="00000000" w14:paraId="00000001">
            <w:pPr>
              <w:pStyle w:val="Heading2"/>
              <w:rPr>
                <w:b w:val="0"/>
                <w:vertAlign w:val="baseline"/>
              </w:rPr>
            </w:pPr>
            <w:r w:rsidDel="00000000" w:rsidR="00000000" w:rsidRPr="00000000">
              <w:rPr>
                <w:rFonts w:ascii="Book Antiqua" w:cs="Book Antiqua" w:eastAsia="Book Antiqua" w:hAnsi="Book Antiqua"/>
                <w:sz w:val="52"/>
                <w:szCs w:val="52"/>
                <w:vertAlign w:val="baseline"/>
              </w:rPr>
              <w:drawing>
                <wp:inline distB="0" distT="0" distL="114300" distR="114300">
                  <wp:extent cx="791210" cy="79565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91210" cy="795655"/>
                          </a:xfrm>
                          <a:prstGeom prst="rect"/>
                          <a:ln/>
                        </pic:spPr>
                      </pic:pic>
                    </a:graphicData>
                  </a:graphic>
                </wp:inline>
              </w:drawing>
            </w:r>
            <w:r w:rsidDel="00000000" w:rsidR="00000000" w:rsidRPr="00000000">
              <w:rPr>
                <w:rFonts w:ascii="Book Antiqua" w:cs="Book Antiqua" w:eastAsia="Book Antiqua" w:hAnsi="Book Antiqua"/>
                <w:sz w:val="52"/>
                <w:szCs w:val="52"/>
                <w:vertAlign w:val="baseline"/>
                <w:rtl w:val="0"/>
              </w:rPr>
              <w:t xml:space="preserve"> </w:t>
            </w:r>
            <w:r w:rsidDel="00000000" w:rsidR="00000000" w:rsidRPr="00000000">
              <w:rPr>
                <w:b w:val="1"/>
                <w:vertAlign w:val="baseline"/>
                <w:rtl w:val="0"/>
              </w:rPr>
              <w:t xml:space="preserve">CHILD PROTECTION SYSTEM POLICY MANUAL</w:t>
            </w:r>
            <w:r w:rsidDel="00000000" w:rsidR="00000000" w:rsidRPr="00000000">
              <w:rPr>
                <w:rtl w:val="0"/>
              </w:rPr>
            </w:r>
          </w:p>
        </w:tc>
      </w:tr>
    </w:tbl>
    <w:p w:rsidR="00000000" w:rsidDel="00000000" w:rsidP="00000000" w:rsidRDefault="00000000" w:rsidRPr="00000000" w14:paraId="00000002">
      <w:pPr>
        <w:rPr>
          <w:sz w:val="20"/>
          <w:szCs w:val="20"/>
          <w:vertAlign w:val="baseline"/>
        </w:rPr>
      </w:pPr>
      <w:r w:rsidDel="00000000" w:rsidR="00000000" w:rsidRPr="00000000">
        <w:rPr>
          <w:rtl w:val="0"/>
        </w:rPr>
      </w:r>
    </w:p>
    <w:p w:rsidR="00000000" w:rsidDel="00000000" w:rsidP="00000000" w:rsidRDefault="00000000" w:rsidRPr="00000000" w14:paraId="00000003">
      <w:pPr>
        <w:rPr>
          <w:sz w:val="20"/>
          <w:szCs w:val="20"/>
          <w:vertAlign w:val="baseline"/>
        </w:rPr>
      </w:pPr>
      <w:r w:rsidDel="00000000" w:rsidR="00000000" w:rsidRPr="00000000">
        <w:rPr>
          <w:rtl w:val="0"/>
        </w:rPr>
      </w:r>
    </w:p>
    <w:p w:rsidR="00000000" w:rsidDel="00000000" w:rsidP="00000000" w:rsidRDefault="00000000" w:rsidRPr="00000000" w14:paraId="00000004">
      <w:pPr>
        <w:rPr>
          <w:sz w:val="20"/>
          <w:szCs w:val="20"/>
          <w:vertAlign w:val="baseline"/>
        </w:rPr>
      </w:pPr>
      <w:r w:rsidDel="00000000" w:rsidR="00000000" w:rsidRPr="00000000">
        <w:rPr>
          <w:rtl w:val="0"/>
        </w:rPr>
      </w:r>
    </w:p>
    <w:p w:rsidR="00000000" w:rsidDel="00000000" w:rsidP="00000000" w:rsidRDefault="00000000" w:rsidRPr="00000000" w14:paraId="00000005">
      <w:pPr>
        <w:rPr>
          <w:sz w:val="20"/>
          <w:szCs w:val="20"/>
          <w:u w:val="single"/>
          <w:vertAlign w:val="baseline"/>
        </w:rPr>
      </w:pPr>
      <w:r w:rsidDel="00000000" w:rsidR="00000000" w:rsidRPr="00000000">
        <w:rPr>
          <w:sz w:val="20"/>
          <w:szCs w:val="20"/>
          <w:u w:val="single"/>
          <w:vertAlign w:val="baseline"/>
          <w:rtl w:val="0"/>
        </w:rPr>
        <w:t xml:space="preserve">Policy Title</w:t>
      </w:r>
      <w:r w:rsidDel="00000000" w:rsidR="00000000" w:rsidRPr="00000000">
        <w:rPr>
          <w:sz w:val="20"/>
          <w:szCs w:val="20"/>
          <w:vertAlign w:val="baseline"/>
          <w:rtl w:val="0"/>
        </w:rPr>
        <w:t xml:space="preserve">:</w:t>
        <w:tab/>
        <w:t xml:space="preserve">Whistleblower System</w:t>
        <w:tab/>
        <w:tab/>
        <w:tab/>
        <w:tab/>
        <w:tab/>
      </w:r>
      <w:r w:rsidDel="00000000" w:rsidR="00000000" w:rsidRPr="00000000">
        <w:rPr>
          <w:sz w:val="20"/>
          <w:szCs w:val="20"/>
          <w:u w:val="single"/>
          <w:vertAlign w:val="baseline"/>
          <w:rtl w:val="0"/>
        </w:rPr>
        <w:t xml:space="preserve">Policy:</w:t>
      </w:r>
      <w:r w:rsidDel="00000000" w:rsidR="00000000" w:rsidRPr="00000000">
        <w:rPr>
          <w:sz w:val="20"/>
          <w:szCs w:val="20"/>
          <w:vertAlign w:val="baseline"/>
          <w:rtl w:val="0"/>
        </w:rPr>
        <w:t xml:space="preserve">  CPS-14</w:t>
      </w:r>
      <w:r w:rsidDel="00000000" w:rsidR="00000000" w:rsidRPr="00000000">
        <w:rPr>
          <w:sz w:val="20"/>
          <w:szCs w:val="20"/>
          <w:u w:val="single"/>
          <w:vertAlign w:val="baseline"/>
          <w:rtl w:val="0"/>
        </w:rPr>
        <w:t xml:space="preserve"> </w:t>
      </w:r>
    </w:p>
    <w:p w:rsidR="00000000" w:rsidDel="00000000" w:rsidP="00000000" w:rsidRDefault="00000000" w:rsidRPr="00000000" w14:paraId="00000006">
      <w:pPr>
        <w:rPr>
          <w:sz w:val="20"/>
          <w:szCs w:val="20"/>
          <w:vertAlign w:val="baseline"/>
        </w:rPr>
      </w:pPr>
      <w:r w:rsidDel="00000000" w:rsidR="00000000" w:rsidRPr="00000000">
        <w:rPr>
          <w:rtl w:val="0"/>
        </w:rPr>
      </w:r>
    </w:p>
    <w:p w:rsidR="00000000" w:rsidDel="00000000" w:rsidP="00000000" w:rsidRDefault="00000000" w:rsidRPr="00000000" w14:paraId="00000007">
      <w:pPr>
        <w:rPr>
          <w:sz w:val="20"/>
          <w:szCs w:val="20"/>
          <w:vertAlign w:val="baseline"/>
        </w:rPr>
      </w:pPr>
      <w:r w:rsidDel="00000000" w:rsidR="00000000" w:rsidRPr="00000000">
        <w:rPr>
          <w:sz w:val="20"/>
          <w:szCs w:val="20"/>
          <w:u w:val="single"/>
          <w:vertAlign w:val="baseline"/>
          <w:rtl w:val="0"/>
        </w:rPr>
        <w:t xml:space="preserve">Affected</w:t>
      </w:r>
      <w:r w:rsidDel="00000000" w:rsidR="00000000" w:rsidRPr="00000000">
        <w:rPr>
          <w:sz w:val="20"/>
          <w:szCs w:val="20"/>
          <w:vertAlign w:val="baseline"/>
          <w:rtl w:val="0"/>
        </w:rPr>
        <w:t xml:space="preserve">:</w:t>
        <w:tab/>
        <w:t xml:space="preserve">Corporate Headquarters and Sites</w:t>
      </w:r>
    </w:p>
    <w:p w:rsidR="00000000" w:rsidDel="00000000" w:rsidP="00000000" w:rsidRDefault="00000000" w:rsidRPr="00000000" w14:paraId="00000008">
      <w:pPr>
        <w:rPr>
          <w:sz w:val="20"/>
          <w:szCs w:val="20"/>
          <w:vertAlign w:val="baseline"/>
        </w:rPr>
      </w:pPr>
      <w:r w:rsidDel="00000000" w:rsidR="00000000" w:rsidRPr="00000000">
        <w:rPr>
          <w:rtl w:val="0"/>
        </w:rPr>
      </w:r>
    </w:p>
    <w:p w:rsidR="00000000" w:rsidDel="00000000" w:rsidP="00000000" w:rsidRDefault="00000000" w:rsidRPr="00000000" w14:paraId="00000009">
      <w:pPr>
        <w:rPr>
          <w:sz w:val="20"/>
          <w:szCs w:val="20"/>
          <w:vertAlign w:val="baseline"/>
        </w:rPr>
      </w:pPr>
      <w:r w:rsidDel="00000000" w:rsidR="00000000" w:rsidRPr="00000000">
        <w:rPr>
          <w:sz w:val="20"/>
          <w:szCs w:val="20"/>
          <w:u w:val="single"/>
          <w:vertAlign w:val="baseline"/>
          <w:rtl w:val="0"/>
        </w:rPr>
        <w:t xml:space="preserve">Issued by</w:t>
      </w:r>
      <w:r w:rsidDel="00000000" w:rsidR="00000000" w:rsidRPr="00000000">
        <w:rPr>
          <w:sz w:val="20"/>
          <w:szCs w:val="20"/>
          <w:vertAlign w:val="baseline"/>
          <w:rtl w:val="0"/>
        </w:rPr>
        <w:t xml:space="preserve">:</w:t>
        <w:tab/>
        <w:t xml:space="preserve">Office of Child Protective Services</w:t>
        <w:tab/>
        <w:tab/>
        <w:tab/>
        <w:tab/>
      </w:r>
      <w:r w:rsidDel="00000000" w:rsidR="00000000" w:rsidRPr="00000000">
        <w:rPr>
          <w:sz w:val="20"/>
          <w:szCs w:val="20"/>
          <w:u w:val="single"/>
          <w:vertAlign w:val="baseline"/>
          <w:rtl w:val="0"/>
        </w:rPr>
        <w:t xml:space="preserve">Date Issued</w:t>
      </w:r>
      <w:r w:rsidDel="00000000" w:rsidR="00000000" w:rsidRPr="00000000">
        <w:rPr>
          <w:sz w:val="20"/>
          <w:szCs w:val="20"/>
          <w:vertAlign w:val="baseline"/>
          <w:rtl w:val="0"/>
        </w:rPr>
        <w:t xml:space="preserve">:  11/29/12</w:t>
      </w:r>
    </w:p>
    <w:p w:rsidR="00000000" w:rsidDel="00000000" w:rsidP="00000000" w:rsidRDefault="00000000" w:rsidRPr="00000000" w14:paraId="0000000A">
      <w:pPr>
        <w:rPr>
          <w:sz w:val="20"/>
          <w:szCs w:val="20"/>
          <w:vertAlign w:val="baseline"/>
        </w:rPr>
      </w:pPr>
      <w:r w:rsidDel="00000000" w:rsidR="00000000" w:rsidRPr="00000000">
        <w:rPr>
          <w:sz w:val="20"/>
          <w:szCs w:val="20"/>
          <w:vertAlign w:val="baseline"/>
          <w:rtl w:val="0"/>
        </w:rPr>
        <w:tab/>
        <w:tab/>
        <w:tab/>
        <w:tab/>
        <w:tab/>
        <w:tab/>
        <w:tab/>
        <w:tab/>
        <w:tab/>
      </w:r>
      <w:r w:rsidDel="00000000" w:rsidR="00000000" w:rsidRPr="00000000">
        <w:rPr>
          <w:sz w:val="20"/>
          <w:szCs w:val="20"/>
          <w:u w:val="single"/>
          <w:vertAlign w:val="baseline"/>
          <w:rtl w:val="0"/>
        </w:rPr>
        <w:t xml:space="preserve">Date Revised:</w:t>
      </w:r>
      <w:r w:rsidDel="00000000" w:rsidR="00000000" w:rsidRPr="00000000">
        <w:rPr>
          <w:sz w:val="20"/>
          <w:szCs w:val="20"/>
          <w:vertAlign w:val="baseline"/>
          <w:rtl w:val="0"/>
        </w:rPr>
        <w:t xml:space="preserve"> 03/01/16</w:t>
      </w:r>
    </w:p>
    <w:p w:rsidR="00000000" w:rsidDel="00000000" w:rsidP="00000000" w:rsidRDefault="00000000" w:rsidRPr="00000000" w14:paraId="0000000B">
      <w:pPr>
        <w:pBdr>
          <w:bottom w:color="000000" w:space="1" w:sz="12" w:val="single"/>
        </w:pBdr>
        <w:rPr>
          <w:sz w:val="20"/>
          <w:szCs w:val="20"/>
          <w:vertAlign w:val="baseline"/>
        </w:rPr>
      </w:pPr>
      <w:r w:rsidDel="00000000" w:rsidR="00000000" w:rsidRPr="00000000">
        <w:rPr>
          <w:rtl w:val="0"/>
        </w:rPr>
      </w:r>
    </w:p>
    <w:p w:rsidR="00000000" w:rsidDel="00000000" w:rsidP="00000000" w:rsidRDefault="00000000" w:rsidRPr="00000000" w14:paraId="0000000C">
      <w:pPr>
        <w:rPr>
          <w:sz w:val="20"/>
          <w:szCs w:val="20"/>
          <w:vertAlign w:val="baseline"/>
        </w:rPr>
      </w:pPr>
      <w:r w:rsidDel="00000000" w:rsidR="00000000" w:rsidRPr="00000000">
        <w:rPr>
          <w:rtl w:val="0"/>
        </w:rPr>
      </w:r>
    </w:p>
    <w:p w:rsidR="00000000" w:rsidDel="00000000" w:rsidP="00000000" w:rsidRDefault="00000000" w:rsidRPr="00000000" w14:paraId="0000000D">
      <w:pPr>
        <w:rPr>
          <w:sz w:val="20"/>
          <w:szCs w:val="20"/>
          <w:vertAlign w:val="baseline"/>
        </w:rPr>
      </w:pPr>
      <w:r w:rsidDel="00000000" w:rsidR="00000000" w:rsidRPr="00000000">
        <w:rPr>
          <w:rtl w:val="0"/>
        </w:rPr>
      </w:r>
    </w:p>
    <w:p w:rsidR="00000000" w:rsidDel="00000000" w:rsidP="00000000" w:rsidRDefault="00000000" w:rsidRPr="00000000" w14:paraId="0000000E">
      <w:pPr>
        <w:numPr>
          <w:ilvl w:val="0"/>
          <w:numId w:val="2"/>
        </w:numPr>
        <w:ind w:left="720" w:hanging="720"/>
        <w:rPr>
          <w:sz w:val="20"/>
          <w:szCs w:val="20"/>
        </w:rPr>
      </w:pPr>
      <w:r w:rsidDel="00000000" w:rsidR="00000000" w:rsidRPr="00000000">
        <w:rPr>
          <w:sz w:val="20"/>
          <w:szCs w:val="20"/>
          <w:u w:val="single"/>
          <w:vertAlign w:val="baseline"/>
          <w:rtl w:val="0"/>
        </w:rPr>
        <w:t xml:space="preserve">Purpose</w:t>
      </w:r>
      <w:r w:rsidDel="00000000" w:rsidR="00000000" w:rsidRPr="00000000">
        <w:rPr>
          <w:sz w:val="20"/>
          <w:szCs w:val="20"/>
          <w:vertAlign w:val="baseline"/>
          <w:rtl w:val="0"/>
        </w:rPr>
        <w:t xml:space="preserve">: </w:t>
      </w:r>
    </w:p>
    <w:p w:rsidR="00000000" w:rsidDel="00000000" w:rsidP="00000000" w:rsidRDefault="00000000" w:rsidRPr="00000000" w14:paraId="0000000F">
      <w:pPr>
        <w:ind w:left="720"/>
        <w:rPr>
          <w:sz w:val="20"/>
          <w:szCs w:val="20"/>
          <w:u w:val="single"/>
          <w:vertAlign w:val="baseline"/>
        </w:rPr>
      </w:pPr>
      <w:r w:rsidDel="00000000" w:rsidR="00000000" w:rsidRPr="00000000">
        <w:rPr>
          <w:rtl w:val="0"/>
        </w:rPr>
      </w:r>
    </w:p>
    <w:p w:rsidR="00000000" w:rsidDel="00000000" w:rsidP="00000000" w:rsidRDefault="00000000" w:rsidRPr="00000000" w14:paraId="00000010">
      <w:pPr>
        <w:ind w:left="720"/>
        <w:rPr>
          <w:sz w:val="20"/>
          <w:szCs w:val="20"/>
          <w:vertAlign w:val="baseline"/>
        </w:rPr>
      </w:pPr>
      <w:r w:rsidDel="00000000" w:rsidR="00000000" w:rsidRPr="00000000">
        <w:rPr>
          <w:sz w:val="20"/>
          <w:szCs w:val="20"/>
          <w:vertAlign w:val="baseline"/>
          <w:rtl w:val="0"/>
        </w:rPr>
        <w:t xml:space="preserve">This policy provides procedures for training staff and volunteers on the use of the whistleblower system.</w:t>
      </w:r>
    </w:p>
    <w:p w:rsidR="00000000" w:rsidDel="00000000" w:rsidP="00000000" w:rsidRDefault="00000000" w:rsidRPr="00000000" w14:paraId="00000011">
      <w:pPr>
        <w:ind w:left="720" w:firstLine="360"/>
        <w:rPr>
          <w:sz w:val="20"/>
          <w:szCs w:val="20"/>
          <w:vertAlign w:val="baseline"/>
        </w:rPr>
      </w:pPr>
      <w:r w:rsidDel="00000000" w:rsidR="00000000" w:rsidRPr="00000000">
        <w:rPr>
          <w:rtl w:val="0"/>
        </w:rPr>
      </w:r>
    </w:p>
    <w:p w:rsidR="00000000" w:rsidDel="00000000" w:rsidP="00000000" w:rsidRDefault="00000000" w:rsidRPr="00000000" w14:paraId="00000012">
      <w:pPr>
        <w:numPr>
          <w:ilvl w:val="0"/>
          <w:numId w:val="2"/>
        </w:numPr>
        <w:ind w:left="720" w:hanging="720"/>
        <w:rPr>
          <w:sz w:val="20"/>
          <w:szCs w:val="20"/>
        </w:rPr>
      </w:pPr>
      <w:r w:rsidDel="00000000" w:rsidR="00000000" w:rsidRPr="00000000">
        <w:rPr>
          <w:sz w:val="20"/>
          <w:szCs w:val="20"/>
          <w:u w:val="single"/>
          <w:vertAlign w:val="baseline"/>
          <w:rtl w:val="0"/>
        </w:rPr>
        <w:t xml:space="preserve">Policy</w:t>
      </w:r>
      <w:r w:rsidDel="00000000" w:rsidR="00000000" w:rsidRPr="00000000">
        <w:rPr>
          <w:sz w:val="20"/>
          <w:szCs w:val="20"/>
          <w:vertAlign w:val="baseline"/>
          <w:rtl w:val="0"/>
        </w:rPr>
        <w:t xml:space="preserve">:</w:t>
      </w:r>
    </w:p>
    <w:p w:rsidR="00000000" w:rsidDel="00000000" w:rsidP="00000000" w:rsidRDefault="00000000" w:rsidRPr="00000000" w14:paraId="00000013">
      <w:pPr>
        <w:ind w:left="720"/>
        <w:rPr>
          <w:sz w:val="20"/>
          <w:szCs w:val="20"/>
          <w:u w:val="single"/>
          <w:vertAlign w:val="baseline"/>
        </w:rPr>
      </w:pPr>
      <w:r w:rsidDel="00000000" w:rsidR="00000000" w:rsidRPr="00000000">
        <w:rPr>
          <w:rtl w:val="0"/>
        </w:rPr>
      </w:r>
    </w:p>
    <w:p w:rsidR="00000000" w:rsidDel="00000000" w:rsidP="00000000" w:rsidRDefault="00000000" w:rsidRPr="00000000" w14:paraId="00000014">
      <w:pPr>
        <w:ind w:left="720"/>
        <w:rPr>
          <w:color w:val="000000"/>
          <w:sz w:val="20"/>
          <w:szCs w:val="20"/>
          <w:vertAlign w:val="baseline"/>
        </w:rPr>
      </w:pPr>
      <w:r w:rsidDel="00000000" w:rsidR="00000000" w:rsidRPr="00000000">
        <w:rPr>
          <w:color w:val="000000"/>
          <w:sz w:val="20"/>
          <w:szCs w:val="20"/>
          <w:vertAlign w:val="baseline"/>
          <w:rtl w:val="0"/>
        </w:rPr>
        <w:t xml:space="preserve">Covenant House is committed to providing a safe and secure environment for the young people we serve and to ensuring ethical conduct in all aspects of agency operations.  New employees, volunteers, interns, and Faith Community members must be provided with information and training on how to use the whistleblower system when they join Covenant House.  Existing employees, volunteers, interns and Faith Community members must be brought up to date in whistleblower system training and be retrained annually.  Additionally, information on the whistleblower system must be displayed in a minimum of two designated staff areas.  Sites must follow local, state, federal, and provincial whistleblower laws in addition to the whistleblower system.  </w:t>
      </w:r>
    </w:p>
    <w:p w:rsidR="00000000" w:rsidDel="00000000" w:rsidP="00000000" w:rsidRDefault="00000000" w:rsidRPr="00000000" w14:paraId="00000015">
      <w:pPr>
        <w:rPr>
          <w:sz w:val="20"/>
          <w:szCs w:val="20"/>
          <w:vertAlign w:val="baseline"/>
        </w:rPr>
      </w:pPr>
      <w:r w:rsidDel="00000000" w:rsidR="00000000" w:rsidRPr="00000000">
        <w:rPr>
          <w:rtl w:val="0"/>
        </w:rPr>
      </w:r>
    </w:p>
    <w:p w:rsidR="00000000" w:rsidDel="00000000" w:rsidP="00000000" w:rsidRDefault="00000000" w:rsidRPr="00000000" w14:paraId="00000016">
      <w:pPr>
        <w:numPr>
          <w:ilvl w:val="0"/>
          <w:numId w:val="2"/>
        </w:numPr>
        <w:ind w:left="720" w:hanging="720"/>
        <w:rPr>
          <w:sz w:val="20"/>
          <w:szCs w:val="20"/>
        </w:rPr>
      </w:pPr>
      <w:r w:rsidDel="00000000" w:rsidR="00000000" w:rsidRPr="00000000">
        <w:rPr>
          <w:sz w:val="20"/>
          <w:szCs w:val="20"/>
          <w:u w:val="single"/>
          <w:vertAlign w:val="baseline"/>
          <w:rtl w:val="0"/>
        </w:rPr>
        <w:t xml:space="preserve">Procedure</w:t>
      </w:r>
      <w:r w:rsidDel="00000000" w:rsidR="00000000" w:rsidRPr="00000000">
        <w:rPr>
          <w:sz w:val="20"/>
          <w:szCs w:val="20"/>
          <w:vertAlign w:val="baseline"/>
          <w:rtl w:val="0"/>
        </w:rPr>
        <w:t xml:space="preserve">:</w:t>
      </w:r>
    </w:p>
    <w:p w:rsidR="00000000" w:rsidDel="00000000" w:rsidP="00000000" w:rsidRDefault="00000000" w:rsidRPr="00000000" w14:paraId="00000017">
      <w:pPr>
        <w:ind w:left="720"/>
        <w:rPr>
          <w:sz w:val="20"/>
          <w:szCs w:val="20"/>
          <w:u w:val="single"/>
          <w:vertAlign w:val="baseline"/>
        </w:rPr>
      </w:pPr>
      <w:r w:rsidDel="00000000" w:rsidR="00000000" w:rsidRPr="00000000">
        <w:rPr>
          <w:rtl w:val="0"/>
        </w:rPr>
      </w:r>
    </w:p>
    <w:p w:rsidR="00000000" w:rsidDel="00000000" w:rsidP="00000000" w:rsidRDefault="00000000" w:rsidRPr="00000000" w14:paraId="00000018">
      <w:pPr>
        <w:numPr>
          <w:ilvl w:val="0"/>
          <w:numId w:val="1"/>
        </w:numPr>
        <w:ind w:left="1080" w:hanging="360"/>
        <w:rPr>
          <w:sz w:val="20"/>
          <w:szCs w:val="20"/>
        </w:rPr>
      </w:pPr>
      <w:r w:rsidDel="00000000" w:rsidR="00000000" w:rsidRPr="00000000">
        <w:rPr>
          <w:sz w:val="20"/>
          <w:szCs w:val="20"/>
          <w:vertAlign w:val="baseline"/>
          <w:rtl w:val="0"/>
        </w:rPr>
        <w:t xml:space="preserve">New employees, volunteers, interns, mentors, and Faith Community members must receive written materials and training on the purpose and use of the whistleblower system during the orientation stage of their association with Covenant House.</w:t>
      </w:r>
    </w:p>
    <w:p w:rsidR="00000000" w:rsidDel="00000000" w:rsidP="00000000" w:rsidRDefault="00000000" w:rsidRPr="00000000" w14:paraId="00000019">
      <w:pPr>
        <w:numPr>
          <w:ilvl w:val="0"/>
          <w:numId w:val="1"/>
        </w:numPr>
        <w:ind w:left="1080" w:hanging="360"/>
        <w:rPr>
          <w:sz w:val="20"/>
          <w:szCs w:val="20"/>
        </w:rPr>
      </w:pPr>
      <w:r w:rsidDel="00000000" w:rsidR="00000000" w:rsidRPr="00000000">
        <w:rPr>
          <w:sz w:val="20"/>
          <w:szCs w:val="20"/>
          <w:vertAlign w:val="baseline"/>
          <w:rtl w:val="0"/>
        </w:rPr>
        <w:t xml:space="preserve">On an annual basis, existing employees, volunteers, interns, and Faith Community members must receive training on the purpose and use of the whistleblower system.</w:t>
      </w:r>
    </w:p>
    <w:p w:rsidR="00000000" w:rsidDel="00000000" w:rsidP="00000000" w:rsidRDefault="00000000" w:rsidRPr="00000000" w14:paraId="0000001A">
      <w:pPr>
        <w:numPr>
          <w:ilvl w:val="0"/>
          <w:numId w:val="1"/>
        </w:numPr>
        <w:ind w:left="1080" w:hanging="360"/>
        <w:rPr>
          <w:sz w:val="20"/>
          <w:szCs w:val="20"/>
        </w:rPr>
      </w:pPr>
      <w:r w:rsidDel="00000000" w:rsidR="00000000" w:rsidRPr="00000000">
        <w:rPr>
          <w:sz w:val="20"/>
          <w:szCs w:val="20"/>
          <w:vertAlign w:val="baseline"/>
          <w:rtl w:val="0"/>
        </w:rPr>
        <w:t xml:space="preserve">Information on the whistleblower system must be displayed in a minimum of two designated staff areas.</w:t>
      </w:r>
    </w:p>
    <w:p w:rsidR="00000000" w:rsidDel="00000000" w:rsidP="00000000" w:rsidRDefault="00000000" w:rsidRPr="00000000" w14:paraId="0000001B">
      <w:pPr>
        <w:numPr>
          <w:ilvl w:val="0"/>
          <w:numId w:val="1"/>
        </w:numPr>
        <w:ind w:left="1080" w:hanging="360"/>
        <w:rPr>
          <w:sz w:val="20"/>
          <w:szCs w:val="20"/>
        </w:rPr>
      </w:pPr>
      <w:r w:rsidDel="00000000" w:rsidR="00000000" w:rsidRPr="00000000">
        <w:rPr>
          <w:sz w:val="20"/>
          <w:szCs w:val="20"/>
          <w:vertAlign w:val="baseline"/>
          <w:rtl w:val="0"/>
        </w:rPr>
        <w:t xml:space="preserve">The whistleblower System will be administered by the Director of Child Protective Services in the U.S., and in partnership with local site leadership abroad. </w:t>
      </w:r>
    </w:p>
    <w:p w:rsidR="00000000" w:rsidDel="00000000" w:rsidP="00000000" w:rsidRDefault="00000000" w:rsidRPr="00000000" w14:paraId="0000001C">
      <w:pPr>
        <w:ind w:left="1080"/>
        <w:rPr>
          <w:sz w:val="20"/>
          <w:szCs w:val="20"/>
          <w:vertAlign w:val="baseline"/>
        </w:rPr>
      </w:pPr>
      <w:r w:rsidDel="00000000" w:rsidR="00000000" w:rsidRPr="00000000">
        <w:rPr>
          <w:rtl w:val="0"/>
        </w:rPr>
      </w:r>
    </w:p>
    <w:sectPr>
      <w:pgSz w:h="15840" w:w="12240"/>
      <w:pgMar w:bottom="720" w:top="1152"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upperRoman"/>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vertAlign w:val="baseline"/>
    </w:rPr>
  </w:style>
  <w:style w:type="paragraph" w:styleId="Heading2">
    <w:name w:val="heading 2"/>
    <w:basedOn w:val="Normal"/>
    <w:next w:val="Normal"/>
    <w:pPr>
      <w:keepNext w:val="1"/>
      <w:jc w:val="center"/>
    </w:pPr>
    <w:rPr>
      <w:sz w:val="32"/>
      <w:szCs w:val="32"/>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